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3686"/>
      </w:tblGrid>
      <w:tr w:rsidR="0018663B" w:rsidRPr="0018663B" w:rsidTr="00BA194D">
        <w:trPr>
          <w:trHeight w:val="238"/>
        </w:trPr>
        <w:tc>
          <w:tcPr>
            <w:tcW w:w="30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bookmarkStart w:id="0" w:name="_Hlk124349094"/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9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  <w:p w:rsidR="0018663B" w:rsidRPr="0018663B" w:rsidRDefault="0018663B" w:rsidP="0018663B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  <w:p w:rsidR="0018663B" w:rsidRPr="0018663B" w:rsidRDefault="0018663B" w:rsidP="0018663B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18663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07.07.2023 № 190</w:t>
            </w:r>
          </w:p>
        </w:tc>
      </w:tr>
    </w:tbl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Учебная программа по учебному предмету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«Математика»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для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X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І класс</w:t>
      </w:r>
      <w:r w:rsidR="008A626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учреждений образования, реализующих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образовательные программы общего среднего образования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 русским языком обучения и воспитания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(базовый уровень)</w:t>
      </w:r>
    </w:p>
    <w:p w:rsidR="0018663B" w:rsidRPr="0018663B" w:rsidRDefault="0018663B" w:rsidP="0018663B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</w:rPr>
        <w:br w:type="page"/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ГЛАВА 1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ОБЩИЕ ПОЛОЖЕНИЯ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1. Настоящая учебная программа по учебному предмету «Математика» (далее – учебная программа) предназначена для изучения содержания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учреждений образования, реализующих образовательные программы общего среднего образования. </w:t>
      </w:r>
    </w:p>
    <w:p w:rsidR="0018663B" w:rsidRPr="0018663B" w:rsidRDefault="0018663B" w:rsidP="001866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2. Настоящая учебная программа рассчитана на 140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 класса (4 часа в неделю) и на 136 часов для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XI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класса (4 часа в неделю). При этом для каждого класса предусмотрено по 5 резервных часов.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При изучении учебного предмета «Математика»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І классах выделяются два содержательных компонента: алгебраический и геометрический. При изучении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 содержания алгебраического и геометрического компонентов учебные часы распределяются: I и III четверти – 4 учебных часа в неделю: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2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геометрия; II и IV четверти – 4 учебных часа в неделю: 3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аса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алгебра и 1 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– геометрия.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Количество учебных часов, отведенное на изучение содержания соответствующих тем 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–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классах, является примерным и включает резерв учебных часов, учебные часы для организации повторения, обобщения и систематизации учебного материала. Педагогический работник имеет право при необходимости перераспределить количество часов, отведенное на изучение содержания учебного предмета в неделю, между алгебраическим и геометрическим компонентами с учетом педагогически целесообразных методов обучения и воспитания, форм проведения учебных занятий, видов деятельности и познавательных возможностей учащихся.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3. Цели: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научного мировоззрения, познавательного интереса, предметных и метапредметных компетенций, логического мышления, интуиции, пространственного воображения, необходимых для становления личности, способной к самопознанию и саморазвитию;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формирование у учащихся математической грамотности и овладение ими при изучении учебного предмета «Математика» разнообразными способами деятельности, применимыми как в рамках образовательного процесса, так и в реальных жизненных ситуациях;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овладение учащимися умениями, навыками, способами деятельности, компонентами предметной компетенции, которые необходимы для продолжения получения 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формирование моральных качеств учащихся, их ценностного отношения к истине, объективного самоанализа и самооценки, способности аргументированно отстаивать свои убеждения.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 Задачи: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формирование у учащихся представлений о математике как части общечеловеческой культуры, значимости математики в развитии цивилизации и современного общества;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развитие у учащихся культуры устной и письменной речи с применением математической терминологии и символики, логического и критического мышления, способности аргументированно отстаивать свои убеждения, готовности к применению математических знаний в повседневной жизни;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развитие умений работать с различными источниками информации; описывать реальные объекты и явления с помощью математических моделей;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у учащихся умения самостоятельно приобретать новые знания, контролировать результаты учебной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воспитание качеств личности, обеспечивающих социальную мобильность, способность принимать самостоятельные решения и нести за них ответственность.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5. На учебных занятиях рекомендуется использовать разнообразные методы обучения и воспитания, направленные на активизацию самостоятельной познавательной деятельности учащихся (метод проблемного обучения, метод проектов, иные методы обучения и воспитания).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Целесообразно сочетать фронтальные, групповые, парные и индивидуальные формы обучения, использовать такие виды учебного занятия, как урок-исследование, урок-практикум, урок защиты проектов, интегрированный урок, иные виды учебного занятия.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осуществляется педагогическим работником самостоятельно на основе целей и задач изучения конкретной темы,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средства, к которым относятся электронные учебные пособия, интерактивные компьютерные модели, электронные образовательные ресурсы (электронные справочники, энциклопедии, тренажеры, контрольно-диагностические материалы) и другие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электронные средства. Их применение способствует повышению степени наглядности, конкретизации изучаемых понятий, развитию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интереса, созданию положительного эмоционального отношения к учебной информации и формированию мотивации к успешному изучению математики.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разделе «Основные требования к результатам учебной деятельности учащихся» указаны результаты, которых должны достигнуть учащиеся при освоении предъявленного содержания.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 результатам учебной деятельности учащихся структурированы по компонентам: правильно употреблять термины и использовать понятия; знать; уметь.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«правильно употреблять термины и использовать понятия» означает, что учащийся соотносит понятие с обозначающим его термином, распознает конкретные примеры понятия по характерным признакам, выполняет действия в соответствии с определениями и свойствами понятий, конкретизирует их примерами.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«знать» означает, что учащийся знает определения, правила, теоремы, алгоритмы, приемы, методы, способы деятельности и оперирует ими.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Требование «уметь» фиксирует сформированность навыков применения знаний, способов деятельности по их освоению и применению, ориентированных на компетентностную составляющую результатов учебной деятельности.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процессе изучения содержания учебного предмета «Математика» особое место отводится решению задач, организации проектной деятельности.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 Ожидаемые результаты изучения содержания учебного предмета «Математика»: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6.1. личностные: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математическими знаниями, умениями, навыками, способами деятельности, необходимыми при изучении других учебных предметов;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понимает значимость образования для личностного развития и самоопределения;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демонстрирует устойчивый интерес к самостоятельной деятельности, саморазвитию, самопознанию;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готовность к выбору дальнейшей образовательной траектории в соответствии со своими возможностями, способностями и интересами;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6.2. метапредметные: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имеет сформированные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общеучебные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умения и навыки, обеспечивающие способность работать с информацией, выделять в ней главное; критически оценивать информацию, полученную из различных источников, грамотно интерпретировать и использовать ее;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умеет: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>анализировать и оперировать понятиями, делать обобщения, устанавливать аналогии и причинно-следственные связи, классифицировать, строить логическое умозаключение и делать выводы;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моделировать реальные объекты, явления и процессы с помощью математических моделей;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интегрировать знания из различных предметных областей для эффективного решения различного рода жизненных задач, на основе которых формируются и развиваются компетенции учащегося;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использовать различные источники информации в учебно-познавательных целях; выделять главное, существенные признаки понятий; работать с текстовой и графической информацией (анализировать, извлекать необходимую информацию);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точно и грамотно выражать свои мысли в устной и письменной речи с применением математической терминологии и символики, правильно классифицировать математические объекты, проводить логические обоснования и доказательства математических утверждений;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проявляет интерес к учебно-исследовательской и проектной деятельности, способность и готовность к самостоятельной творческой деятельности;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6.3. предметные: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имеет представление о математике как части мировой культуры и о месте математики в современной цивилизации, способах описания на математическом языке явлений окружающего мира;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приемами: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выполнения тождественных преобразований числовых выражений и выражений с переменными; решения тригонометрических уравнений, иррациональных уравнений, показательных и логарифмических уравнений и систем, простейших тригонометрических неравенств; показательных и логарифмических неравенств и систем неравенств; построения графиков функций;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решения геометрических задач на доказательство и вычисление с использованием свойств фигур;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владеет навыками моделирования при решении текстовых, практико-ориентированных задач, задач с межпредметным содержанием.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7. 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«Математика».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Назначение контроля во всем многообразии его форм, видов и методов проведения – проверка соответствия результатов учебной деятельности каждого учащегося основным требованиям к результатам учебной деятельности учащихся, установленным в главах 2 и 3 настоящей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учебной программы, и на этой основе осуществляется корректировка учебно-познавательной деятельности учащихся.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Контрольные работы: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X класс – 6 работ;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 – 6 работ, в том числе «Итоговая контрольная работа».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Количество тематических самостоятельных работ определяет педагогический работник. Рекомендовано проведение тематических самостоятельных работ, содержащих алгебраический и геометрический материал.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8. Содержание учебного предмета «Математика» базируется на разделах математики: арифметика; алгебра; множества; функции; геометрия. В свою очередь разделы математики выстраиваются с учетом логики и целесообразности в содержательные линии, пронизывающие соответствующие темы, которыми представлено содержание учебного предмета. При этом учтены межпредметные связи с учебными предметами «География», «Физика», «Химия», «Биология» и другими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учебными предметами.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Содержание учебного предмета «Математика», учебная деятельность учащихся, основные требования к ее результатам концентрируются по следующим содержательным линиям: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числа и вычисления;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выражения и их преобразования;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уравнения и неравенства;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координаты и функции;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фигуры и их свойства;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геометрические величины;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математическое моделирование реальных объектов.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Изучение тем по стереометрии «Многогранники», «Объем многогранников», «Тела вращения» возможно в порядке, представленном в настоящей учебной программе, а также в следующем порядке: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Призма и цилиндр.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2. Пирамида и конус.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3. Сфера и шар.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В этом случае в каждой из указанных тем при изучении многогранников и тел вращения рассматриваются их площади поверхности и объемы.</w:t>
      </w:r>
    </w:p>
    <w:p w:rsidR="0018663B" w:rsidRDefault="0018663B" w:rsidP="008A6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Предъявляемые в настоящей учебной программе учебный материал содержательного компонента,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материала.</w:t>
      </w:r>
    </w:p>
    <w:p w:rsidR="008A626C" w:rsidRPr="0018663B" w:rsidRDefault="008A626C" w:rsidP="008A62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ГЛАВА </w:t>
      </w:r>
      <w:r w:rsidR="006B0AFB">
        <w:rPr>
          <w:rFonts w:ascii="Times New Roman" w:eastAsia="Times New Roman" w:hAnsi="Times New Roman" w:cs="Times New Roman"/>
          <w:sz w:val="30"/>
          <w:szCs w:val="30"/>
        </w:rPr>
        <w:t>2</w:t>
      </w:r>
      <w:bookmarkStart w:id="1" w:name="_GoBack"/>
      <w:bookmarkEnd w:id="1"/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СОДЕРЖАНИЕ УЧЕБНОГО </w:t>
      </w:r>
      <w:proofErr w:type="gramStart"/>
      <w:r w:rsidRPr="0018663B">
        <w:rPr>
          <w:rFonts w:ascii="Times New Roman" w:eastAsia="Times New Roman" w:hAnsi="Times New Roman" w:cs="Times New Roman"/>
          <w:sz w:val="30"/>
          <w:szCs w:val="30"/>
        </w:rPr>
        <w:t>ПРЕДМЕТА В</w:t>
      </w:r>
      <w:proofErr w:type="gram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X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І КЛАССЕ.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ОСНОВНЫЕ ТРЕБОВАНИЯ К РЕЗУЛЬТАТАМ УЧЕБНОЙ ДЕЯТЕЛЬНОСТИ УЧАЩИХСЯ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(4 часа в неделю, всего 136 часов, в том числе 5 резервных часов)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Алгебраический компонент – 81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ас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Геометрический компонент – 55 часов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bookmarkEnd w:id="0"/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1. Обобщение понятия степени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20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Степень с рациональным показателем. Свойства степени с рациональным показателем. Степень с действительным показателем. Определение и свойства степенной функции.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Определение логарифма числа. Основное логарифмическое тождество. 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степень с рациональным показателем; степень с иррациональным показателем; степень с действительным показателем; логарифм числа; основание логарифма;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степени с рациональным показателем;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степени с действительным показателем;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определение и свойства степенной функции;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логарифма числа;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основное логарифмическое тождество;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степени с действительным показателем для преобразования выражений, вычисления значений выражений;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выполнять построение графиков степенной функции для различных показателей;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определение логарифма числа для вычисления значений выражений и представления числа в виде логарифма по заданному основанию;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основное логарифмическое тождество для упрощения выражений, представления положительного числа в виде степени с заданным положительным основанием;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решать практико-ориентированные задачи и задачи с межпредметным содержанием. </w:t>
      </w:r>
    </w:p>
    <w:p w:rsidR="0018663B" w:rsidRPr="0018663B" w:rsidRDefault="0018663B" w:rsidP="0018663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2.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Показательная функция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24 часа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Процессы показательного роста и показательного убывания. Показательная функция. Свойства показательной функции. Решение задач на применение свойств показательной функции.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Показательные уравнения. Решение показательных уравнений на основании свойств показательной функции. Решение показательных уравнений с помощью разложения на множители, заменой переменной; решение однородных показательных уравнений.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Решение показательных неравенств. Решение показательных неравенств на основании свойств показательной функции. Решение показательных неравенств с помощью разложения на множители, заменой переменной; решение однородных показательных неравенств.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показательная функция; показательное уравнение; показательное неравенство;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и свойства показательной функции;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показательных уравнений и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>имеют представление:</w:t>
      </w:r>
      <w:r w:rsidRPr="0018663B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о показательной функции как математической модели, которая находит широкое применение при изучении процессов и явлений окружающего мира (радиоактивный распад вещества, рост колонии бактерий и </w:t>
      </w:r>
      <w:proofErr w:type="gramStart"/>
      <w:r w:rsidRPr="0018663B">
        <w:rPr>
          <w:rFonts w:ascii="Times New Roman" w:eastAsia="Times New Roman" w:hAnsi="Times New Roman" w:cs="Times New Roman"/>
          <w:sz w:val="30"/>
          <w:szCs w:val="30"/>
        </w:rPr>
        <w:t>другие процессы</w:t>
      </w:r>
      <w:proofErr w:type="gram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и явления);</w:t>
      </w:r>
    </w:p>
    <w:p w:rsidR="0018663B" w:rsidRPr="0018663B" w:rsidRDefault="0018663B" w:rsidP="0018663B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выполнять построение графиков показательной функции для различных оснований;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сравнения значений выражений, нахождения множества значений, наибольшего и наименьшего значений;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решения показательных уравнений;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показательные уравнения методом разложения на множители, заменой переменной;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решать однородные показательные уравнения;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функциональный подход для решения показательных уравнений и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показательной функции для решения показательных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показательные неравенства методом разложения на множители, заменой переменной;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однородные показательные неравенства;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практико-ориентированные задачи и задачи с межпредметным содержанием. </w:t>
      </w:r>
    </w:p>
    <w:p w:rsidR="0018663B" w:rsidRPr="0018663B" w:rsidRDefault="0018663B" w:rsidP="0018663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3.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Логарифмическая функция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34 часа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Свойства логарифмов: логарифм произведения, частного, степени. Формула перехода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от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одн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ого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основани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логарифма к друг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ому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. Десятичный логарифм.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Логарифмическая функция. Свойства логарифмической функции. Решение задач на применение свойств логарифмической функции.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Решение логарифмических уравнений на основании свойств логарифмической функции и свойств логарифмов. Решение логарифмических уравнений заменой переменных.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неравенств на основании свойств логарифмической функции и свойств логарифмов.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Решение логарифмических неравенств заменой переменных.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логарифм числа; десятичный логарифм; логарифмическая функция;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логарифмическое уравнение; логарифмическое неравенство;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логарифма;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свойства логарифмов: логарифм произведения, частного, степени;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формулу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перехода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от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одн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ого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основани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я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логарифма к друг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ому;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определение и свойства логарифмической функции;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логарифмических уравнений;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способы решения логарифмических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 xml:space="preserve">выполнять построение графиков логарифмической функции для различных оснований;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сравнения значений выражений, нахождения области определения и множества значений, наибольшего и наименьшего значений;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решения логарифмических уравнений;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логарифмические уравнения методом разложения на множители, заменой переменной;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функциональный подход для решения логарифмических уравнений и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свойства логарифмической функции для решения логарифмических неравенств;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логарифмические неравенства методом разложения на множители, заменой переменной;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практико-ориентированные задачи и задачи с межпредметным содержанием. 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4.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Многогранники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4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color w:val="000000"/>
          <w:sz w:val="30"/>
          <w:szCs w:val="30"/>
        </w:rPr>
        <w:t>Призма, прямая призма, правильная призма. Параллелепипед, прямой параллелепипед, прямоугольный параллелепипед, куб.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Свойства призмы, правильной призмы, параллелепипеда. Площадь боковой и полной поверхностей призмы.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Пирамида, правильная пирамида.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Свойства правильной пирамиды. Свойства пирамиды с равными или равно наклоненными к основанию боковыми ребрами. Свойства пирамиды с равными высотами боковых граней, опущенными из вершины пирамиды, или равно наклоненными боковыми гранями. Площадь боковой и полной поверхностей пирамиды.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Усеченная пирамида. Правильная усеченная пирамида.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призма, прямая призма, правильная призма; параллелепипед, прямой параллелепипед, прямоугольный параллелепипед, куб; пирамида, правильная пирамида; апофема правильной пирамиды; усеченная пирамида; диагональное сечение призмы и пирамиды; боковая поверхность;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lastRenderedPageBreak/>
        <w:t>определения выпуклого многогранника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; призмы, прямой призмы, правильной призмы; параллелепипеда, куба; пирамиды, правильной пирамиды; тетраэдра; диагонального сечения призмы, пирамиды; усеченной пирамиды, правильной усеченной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свойства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призмы, прямой призмы, правильной призмы; параллелепипеда, прямоугольного параллелепипеда, куба; правильной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площади боковой поверхности призмы; площади боковой поверхности прямой призмы; площади боковой поверхности правильной пирамиды; площади боковой поверхности правильной усеченной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теорему о плоскости, параллельной основанию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площади боковой поверхности призмы и пирамиды к решению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площади поверхности прямой призмы и правильной пирамиды к решению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геометрические задачи на доказательство и вычисление с использованием свойств призмы и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практико-ориентированных задач и задач с межпредметным содержанием.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5. 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Объем многогранников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Объем тела. Свойства объема. Объем прямоугольного параллелепипеда. Объем призмы. Объем пирамиды. Объем усеченной пирамиды.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объем тела;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свойства объема;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объема прямого параллелепипеда; объема прямой призмы; объема произвольной призмы; объема пирамиды; объема правильной усеченной пирамиды; объема усеченной пирамиды;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умеют: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формулы объема параллелепипеда, призмы и пирамиды к решению задач;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геометрические задачи на доказательство и вычисление;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применять полученные знания при решении задач практической направленности.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Тема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6.</w:t>
      </w:r>
      <w:r w:rsidRPr="0018663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 xml:space="preserve"> Тела вращения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(19</w:t>
      </w: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часов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)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Цилиндр. Осевое сечение цилиндра. Развертка боковой поверхности цилиндра. Площадь боковой и полной поверхностей цилиндра. Сечения цилиндра, параллельные и перпендикулярные оси цилиндра. Объем цилиндра.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Конус. Осевое сечение конуса. Развертка боковой поверхности конуса. Площадь боковой и полной поверхностей конуса. Сечение конуса плоскостью, проходящей через вершину и хорду основания. Объем конуса.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Усеченный конус. Объем усеченного конуса.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Сфера и шар. Сечения сферы и шара плоскостью. Касательная плоскость к сфере (шару). Площадь сферы. Объем шара.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ab/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цилиндр; образующая цилиндра; ось цилиндра; осевое сечение цилиндра; конус, усеченный конус; образующая конуса; осевое сечение конуса, осевое сечение усеченного конуса;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развертка боковой поверхности цилиндра и конуса</w:t>
      </w: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;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сфера, шар; радиус, хорда, диаметр сферы (шара); касательная плоскость к сфере (шару);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>знают: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формулы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площади боковой и полной поверхностей цилиндра; объема цилиндра; площади боковой и полной поверхностей конуса и усеченного конуса; объема конуса и усеченного конуса; площади сферы, объема шара;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  <w:lang w:val="be-BY"/>
        </w:rPr>
        <w:t xml:space="preserve">свойства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сечения сферы и шара плоскостью; осевого сечения цилиндра; сечений, параллельного и перпендикулярного оси цилиндра; осевого сечения конуса; сечения, перпендикулярного оси конуса; 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en-US"/>
        </w:rPr>
        <w:t>c</w:t>
      </w:r>
      <w:proofErr w:type="spellStart"/>
      <w:r w:rsidRPr="0018663B">
        <w:rPr>
          <w:rFonts w:ascii="Times New Roman" w:eastAsia="Times New Roman" w:hAnsi="Times New Roman" w:cs="Times New Roman"/>
          <w:sz w:val="30"/>
          <w:szCs w:val="30"/>
        </w:rPr>
        <w:t>ечения</w:t>
      </w:r>
      <w:proofErr w:type="spellEnd"/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 плоскостью, проходящей через вершину и хорду основания конуса;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свойство и признак касательной плоскости к сфере (шару);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находить площадь боковой и полной поверхностей цилиндра и конуса;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строить сечения цилиндра плоскостями, параллельной и перпендикулярной оси цилиндра;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строить сечение конуса плоскостью, параллельной его основанию, и плоскостью, проходящей через вершину и хорду основания конуса;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строить сечение сферы плоскостью;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lastRenderedPageBreak/>
        <w:t>находить площадь поверхности сферы;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геометрические задачи на доказательство и вычисление;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решать задачи на сечение тел вращения;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задач практической направленности.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Тема 7. Правильные многогранники (1 ч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ас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18663B" w:rsidRPr="0018663B" w:rsidRDefault="0018663B" w:rsidP="001866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 xml:space="preserve">Правильные многогранники. Свойства правильных многогранников. 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основные Требования к результатам</w:t>
      </w:r>
    </w:p>
    <w:p w:rsidR="0018663B" w:rsidRPr="0018663B" w:rsidRDefault="0018663B" w:rsidP="0018663B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учебной деятельности</w:t>
      </w:r>
      <w:r w:rsidRPr="0018663B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 учащихся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 </w:t>
      </w:r>
    </w:p>
    <w:p w:rsidR="0018663B" w:rsidRPr="0018663B" w:rsidRDefault="0018663B" w:rsidP="001866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правильно употребляют термины и используют понятия: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правильный многогранник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; правильный тетраэдр; гексаэдр; октаэдр;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додекаэдр;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икосаэдр;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 xml:space="preserve">знают: 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определения правильного многогранника; многогранного угла; правильных тетраэдра, гексаэдра, октаэдра, додекаэдра, икосаэдра;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</w:rPr>
        <w:t>виды многогранных углов;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</w:rPr>
      </w:pPr>
      <w:r w:rsidRPr="0018663B">
        <w:rPr>
          <w:rFonts w:ascii="Times New Roman" w:eastAsia="Times New Roman" w:hAnsi="Times New Roman" w:cs="Times New Roman"/>
          <w:iCs/>
          <w:sz w:val="30"/>
          <w:szCs w:val="30"/>
        </w:rPr>
        <w:t>умеют: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 xml:space="preserve">решать геометрические задачи на доказательство и вычисление с использованием свойств </w:t>
      </w:r>
      <w:r w:rsidRPr="0018663B">
        <w:rPr>
          <w:rFonts w:ascii="Times New Roman" w:eastAsia="Times New Roman" w:hAnsi="Times New Roman" w:cs="Times New Roman"/>
          <w:sz w:val="30"/>
          <w:szCs w:val="30"/>
        </w:rPr>
        <w:t>правильных многогранников</w:t>
      </w: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;</w:t>
      </w:r>
    </w:p>
    <w:p w:rsidR="0018663B" w:rsidRPr="0018663B" w:rsidRDefault="0018663B" w:rsidP="001866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/>
        </w:rPr>
      </w:pPr>
      <w:r w:rsidRPr="0018663B">
        <w:rPr>
          <w:rFonts w:ascii="Times New Roman" w:eastAsia="Times New Roman" w:hAnsi="Times New Roman" w:cs="Times New Roman"/>
          <w:sz w:val="30"/>
          <w:szCs w:val="30"/>
          <w:lang w:val="be-BY"/>
        </w:rPr>
        <w:t>применять полученные знания при решении практико-ориентированных задач и задач с межпредметным содержанием.</w:t>
      </w:r>
    </w:p>
    <w:p w:rsidR="009F6307" w:rsidRPr="0018663B" w:rsidRDefault="009F6307">
      <w:pPr>
        <w:rPr>
          <w:lang w:val="be-BY"/>
        </w:rPr>
      </w:pPr>
    </w:p>
    <w:sectPr w:rsidR="009F6307" w:rsidRPr="0018663B" w:rsidSect="0018663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3B"/>
    <w:rsid w:val="0018663B"/>
    <w:rsid w:val="006B0AFB"/>
    <w:rsid w:val="00714007"/>
    <w:rsid w:val="008A626C"/>
    <w:rsid w:val="009F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3E7AF"/>
  <w15:chartTrackingRefBased/>
  <w15:docId w15:val="{9CF0CAEA-8AA2-4475-BC69-D816A0EF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3299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2</cp:revision>
  <dcterms:created xsi:type="dcterms:W3CDTF">2023-09-01T13:20:00Z</dcterms:created>
  <dcterms:modified xsi:type="dcterms:W3CDTF">2023-09-01T13:20:00Z</dcterms:modified>
</cp:coreProperties>
</file>